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6E9B9">
      <w:pPr>
        <w:spacing w:before="4"/>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7240FBA9">
      <w:pPr>
        <w:spacing w:before="4"/>
        <w:rPr>
          <w:rFonts w:hint="default" w:ascii="Times New Roman" w:hAnsi="Times New Roman" w:cs="Times New Roman"/>
          <w:sz w:val="30"/>
          <w:szCs w:val="30"/>
        </w:rPr>
      </w:pPr>
    </w:p>
    <w:p w14:paraId="54259E92">
      <w:pPr>
        <w:spacing w:line="560" w:lineRule="exact"/>
        <w:ind w:left="880" w:hanging="880" w:hangingChars="200"/>
        <w:jc w:val="center"/>
        <w:rPr>
          <w:rFonts w:hint="default" w:ascii="Times New Roman" w:hAnsi="Times New Roman" w:eastAsia="方正小标宋_GBK" w:cs="Times New Roman"/>
          <w:sz w:val="44"/>
          <w:szCs w:val="44"/>
        </w:rPr>
      </w:pPr>
      <w:bookmarkStart w:id="0" w:name="_Hlk211456103"/>
      <w:bookmarkStart w:id="1" w:name="OLE_LINK62"/>
      <w:r>
        <w:rPr>
          <w:rFonts w:hint="default" w:ascii="Times New Roman" w:hAnsi="Times New Roman" w:eastAsia="方正小标宋_GBK" w:cs="Times New Roman"/>
          <w:sz w:val="44"/>
          <w:szCs w:val="44"/>
        </w:rPr>
        <w:t>医保政策落实和群众诉求办理知识库归集服务采购项目</w:t>
      </w:r>
      <w:bookmarkEnd w:id="0"/>
      <w:r>
        <w:rPr>
          <w:rFonts w:hint="default" w:ascii="Times New Roman" w:hAnsi="Times New Roman" w:eastAsia="方正小标宋_GBK" w:cs="Times New Roman"/>
          <w:sz w:val="44"/>
          <w:szCs w:val="44"/>
        </w:rPr>
        <w:t>遴选评分标准</w:t>
      </w:r>
    </w:p>
    <w:p w14:paraId="4241212E">
      <w:pPr>
        <w:spacing w:line="560" w:lineRule="exact"/>
        <w:ind w:firstLine="373" w:firstLineChars="177"/>
        <w:jc w:val="left"/>
        <w:rPr>
          <w:rFonts w:hint="default" w:ascii="Times New Roman" w:hAnsi="Times New Roman" w:eastAsia="方正仿宋_GBK" w:cs="Times New Roman"/>
          <w:b/>
          <w:szCs w:val="32"/>
        </w:rPr>
      </w:pPr>
    </w:p>
    <w:p w14:paraId="57A2A8E4">
      <w:pPr>
        <w:spacing w:line="54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一、项目名称</w:t>
      </w:r>
    </w:p>
    <w:p w14:paraId="45ABD57F">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医保政策落实和群众诉求办理知识库归集服务</w:t>
      </w:r>
    </w:p>
    <w:p w14:paraId="35C6E8CF">
      <w:pPr>
        <w:spacing w:line="54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二、评分标准</w:t>
      </w:r>
    </w:p>
    <w:p w14:paraId="2ADE0ADE">
      <w:pPr>
        <w:spacing w:line="560" w:lineRule="exact"/>
        <w:ind w:firstLine="566" w:firstLineChars="177"/>
        <w:jc w:val="left"/>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（一）价格得分</w:t>
      </w:r>
      <w:r>
        <w:rPr>
          <w:rFonts w:hint="default" w:ascii="Times New Roman" w:hAnsi="Times New Roman" w:eastAsia="仿宋" w:cs="Times New Roman"/>
          <w:sz w:val="32"/>
          <w:szCs w:val="32"/>
        </w:rPr>
        <w:t>（10</w:t>
      </w:r>
      <w:r>
        <w:rPr>
          <w:rFonts w:hint="default" w:ascii="Times New Roman" w:hAnsi="Times New Roman" w:eastAsia="方正仿宋_GBK" w:cs="Times New Roman"/>
          <w:sz w:val="32"/>
          <w:szCs w:val="32"/>
        </w:rPr>
        <w:t>分</w:t>
      </w:r>
      <w:r>
        <w:rPr>
          <w:rFonts w:hint="default" w:ascii="Times New Roman" w:hAnsi="Times New Roman" w:eastAsia="仿宋" w:cs="Times New Roman"/>
          <w:sz w:val="32"/>
          <w:szCs w:val="32"/>
        </w:rPr>
        <w:t>）</w:t>
      </w:r>
    </w:p>
    <w:p w14:paraId="2353ACEF">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价格得分统一采用低价优先法计算，即满足文件要求且报价最低的供应商的价格为基准价，其价格分为满分。其他供应商的价格分统一按照下列公式计算：</w:t>
      </w:r>
    </w:p>
    <w:p w14:paraId="5C1E0ED6">
      <w:pPr>
        <w:spacing w:line="560" w:lineRule="exact"/>
        <w:ind w:firstLine="566" w:firstLineChars="177"/>
        <w:jc w:val="left"/>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报价得分=（基准价/响应报价）×</w:t>
      </w:r>
      <w:r>
        <w:rPr>
          <w:rFonts w:hint="default" w:ascii="Times New Roman" w:hAnsi="Times New Roman" w:eastAsia="仿宋" w:cs="Times New Roman"/>
          <w:sz w:val="32"/>
          <w:szCs w:val="32"/>
        </w:rPr>
        <w:t>10，</w:t>
      </w:r>
      <w:r>
        <w:rPr>
          <w:rFonts w:hint="default" w:ascii="Times New Roman" w:hAnsi="Times New Roman" w:eastAsia="方正仿宋_GBK" w:cs="Times New Roman"/>
          <w:sz w:val="32"/>
          <w:szCs w:val="32"/>
        </w:rPr>
        <w:t>保留两位小数</w:t>
      </w:r>
      <w:r>
        <w:rPr>
          <w:rFonts w:hint="default" w:ascii="Times New Roman" w:hAnsi="Times New Roman" w:eastAsia="仿宋" w:cs="Times New Roman"/>
          <w:sz w:val="32"/>
          <w:szCs w:val="32"/>
        </w:rPr>
        <w:t>。</w:t>
      </w:r>
    </w:p>
    <w:p w14:paraId="082C0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审小组认为投标人的报价明显低于其他通过符合性审查投标人的报价，有可能影响产品质量或者不能诚信履约的，将要求其提供书面说明，必要时提交相关证明材料；投标人不能证明其报价合理性的，评审小组将其作为无效投标处理。</w:t>
      </w:r>
    </w:p>
    <w:p w14:paraId="52216E8F">
      <w:pPr>
        <w:keepNext w:val="0"/>
        <w:keepLines w:val="0"/>
        <w:pageBreakBefore w:val="0"/>
        <w:widowControl w:val="0"/>
        <w:kinsoku/>
        <w:wordWrap/>
        <w:overflowPunct/>
        <w:topLinePunct w:val="0"/>
        <w:autoSpaceDE/>
        <w:autoSpaceDN/>
        <w:bidi w:val="0"/>
        <w:adjustRightInd/>
        <w:snapToGrid/>
        <w:spacing w:line="560" w:lineRule="exact"/>
        <w:ind w:firstLine="566" w:firstLineChars="177"/>
        <w:jc w:val="left"/>
        <w:textAlignment w:val="auto"/>
        <w:rPr>
          <w:rFonts w:hint="default" w:ascii="Times New Roman" w:hAnsi="Times New Roman" w:eastAsia="仿宋" w:cs="Times New Roman"/>
          <w:sz w:val="32"/>
          <w:szCs w:val="32"/>
        </w:rPr>
      </w:pPr>
      <w:bookmarkStart w:id="2" w:name="OLE_LINK2"/>
      <w:r>
        <w:rPr>
          <w:rFonts w:hint="default" w:ascii="Times New Roman" w:hAnsi="Times New Roman" w:eastAsia="方正仿宋_GBK" w:cs="Times New Roman"/>
          <w:sz w:val="32"/>
          <w:szCs w:val="32"/>
        </w:rPr>
        <w:t>（二）供应商综合评价</w:t>
      </w:r>
      <w:r>
        <w:rPr>
          <w:rFonts w:hint="default" w:ascii="Times New Roman" w:hAnsi="Times New Roman" w:eastAsia="仿宋" w:cs="Times New Roman"/>
          <w:sz w:val="32"/>
          <w:szCs w:val="32"/>
        </w:rPr>
        <w:t>（30分）</w:t>
      </w:r>
    </w:p>
    <w:p w14:paraId="3DB2C66D">
      <w:pPr>
        <w:keepNext w:val="0"/>
        <w:keepLines w:val="0"/>
        <w:pageBreakBefore w:val="0"/>
        <w:widowControl w:val="0"/>
        <w:kinsoku/>
        <w:wordWrap/>
        <w:overflowPunct/>
        <w:topLinePunct w:val="0"/>
        <w:autoSpaceDE/>
        <w:autoSpaceDN/>
        <w:bidi w:val="0"/>
        <w:adjustRightInd/>
        <w:snapToGrid/>
        <w:spacing w:line="560" w:lineRule="exact"/>
        <w:ind w:firstLine="566" w:firstLineChars="177"/>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方正仿宋_GBK" w:cs="Times New Roman"/>
          <w:sz w:val="32"/>
          <w:szCs w:val="32"/>
        </w:rPr>
        <w:t>投标人专业资质</w:t>
      </w:r>
      <w:r>
        <w:rPr>
          <w:rFonts w:hint="default" w:ascii="Times New Roman" w:hAnsi="Times New Roman" w:eastAsia="仿宋" w:cs="Times New Roman"/>
          <w:sz w:val="32"/>
          <w:szCs w:val="32"/>
        </w:rPr>
        <w:t>（6分）：</w:t>
      </w:r>
      <w:r>
        <w:rPr>
          <w:rFonts w:hint="default" w:ascii="Times New Roman" w:hAnsi="Times New Roman" w:eastAsia="方正仿宋_GBK" w:cs="Times New Roman"/>
          <w:sz w:val="32"/>
          <w:szCs w:val="32"/>
        </w:rPr>
        <w:t>投标人具有知识产权管理体系认证证书、隐私管理体系认证证书、合规管理体系认证证书，每提供一类证书得</w:t>
      </w:r>
      <w:r>
        <w:rPr>
          <w:rFonts w:hint="default" w:ascii="Times New Roman" w:hAnsi="Times New Roman" w:eastAsia="仿宋" w:cs="Times New Roman"/>
          <w:sz w:val="32"/>
          <w:szCs w:val="32"/>
        </w:rPr>
        <w:t>2</w:t>
      </w:r>
      <w:r>
        <w:rPr>
          <w:rFonts w:hint="default" w:ascii="Times New Roman" w:hAnsi="Times New Roman" w:eastAsia="方正仿宋_GBK" w:cs="Times New Roman"/>
          <w:sz w:val="32"/>
          <w:szCs w:val="32"/>
        </w:rPr>
        <w:t>分</w:t>
      </w:r>
      <w:r>
        <w:rPr>
          <w:rFonts w:hint="default" w:ascii="Times New Roman" w:hAnsi="Times New Roman" w:eastAsia="仿宋" w:cs="Times New Roman"/>
          <w:sz w:val="32"/>
          <w:szCs w:val="32"/>
        </w:rPr>
        <w:t>，</w:t>
      </w:r>
      <w:r>
        <w:rPr>
          <w:rFonts w:hint="default" w:ascii="Times New Roman" w:hAnsi="Times New Roman" w:eastAsia="方正仿宋_GBK" w:cs="Times New Roman"/>
          <w:sz w:val="32"/>
          <w:szCs w:val="32"/>
        </w:rPr>
        <w:t>最高得</w:t>
      </w:r>
      <w:r>
        <w:rPr>
          <w:rFonts w:hint="default" w:ascii="Times New Roman" w:hAnsi="Times New Roman" w:eastAsia="仿宋" w:cs="Times New Roman"/>
          <w:sz w:val="32"/>
          <w:szCs w:val="32"/>
        </w:rPr>
        <w:t>6</w:t>
      </w:r>
      <w:r>
        <w:rPr>
          <w:rFonts w:hint="default" w:ascii="Times New Roman" w:hAnsi="Times New Roman" w:eastAsia="方正仿宋_GBK" w:cs="Times New Roman"/>
          <w:sz w:val="32"/>
          <w:szCs w:val="32"/>
        </w:rPr>
        <w:t>分</w:t>
      </w:r>
      <w:r>
        <w:rPr>
          <w:rFonts w:hint="default" w:ascii="Times New Roman" w:hAnsi="Times New Roman" w:eastAsia="仿宋" w:cs="Times New Roman"/>
          <w:sz w:val="32"/>
          <w:szCs w:val="32"/>
        </w:rPr>
        <w:t>。</w:t>
      </w:r>
    </w:p>
    <w:p w14:paraId="5E980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方正仿宋_GBK" w:cs="Times New Roman"/>
          <w:sz w:val="32"/>
          <w:szCs w:val="32"/>
        </w:rPr>
        <w:t>项目组成员</w:t>
      </w:r>
      <w:r>
        <w:rPr>
          <w:rFonts w:hint="default" w:ascii="Times New Roman" w:hAnsi="Times New Roman" w:eastAsia="仿宋" w:cs="Times New Roman"/>
          <w:sz w:val="32"/>
          <w:szCs w:val="32"/>
        </w:rPr>
        <w:t>（10分）：</w:t>
      </w:r>
      <w:r>
        <w:rPr>
          <w:rFonts w:hint="default" w:ascii="Times New Roman" w:hAnsi="Times New Roman" w:eastAsia="方正仿宋_GBK" w:cs="Times New Roman"/>
          <w:sz w:val="32"/>
          <w:szCs w:val="32"/>
        </w:rPr>
        <w:t>项目组成员具有人工智能高级工程师证书、ITSS信息技术应用创新服务工程师证书的，每提供一类有效证书得5分，最高得10分。</w:t>
      </w:r>
    </w:p>
    <w:p w14:paraId="66F77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项目经验（4分）： 投标人自2022年1月1日以来（以合同签订日期为准）具有医保行业相关案例的，每提供一份有效合同复印件得2分，最高不超过4分。</w:t>
      </w:r>
      <w:bookmarkEnd w:id="2"/>
    </w:p>
    <w:p w14:paraId="7859E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算力资源保障（10分）：投标人可提供充足的算力资源保障并支持CUDA架构，承诺提供算力资源不低于192GB显存、1000万亿次浮点FP16运算得5分；不低于320GB显存、1200万亿次浮点FP16运算得10分。本项最高不超过10分。</w:t>
      </w:r>
    </w:p>
    <w:p w14:paraId="45632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（三）服务方案评价（60分）</w:t>
      </w:r>
    </w:p>
    <w:p w14:paraId="12D61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医保</w:t>
      </w:r>
      <w:bookmarkStart w:id="3" w:name="_GoBack"/>
      <w:bookmarkEnd w:id="3"/>
      <w:r>
        <w:rPr>
          <w:rFonts w:hint="default" w:ascii="Times New Roman" w:hAnsi="Times New Roman" w:eastAsia="方正仿宋_GBK" w:cs="Times New Roman"/>
          <w:sz w:val="32"/>
          <w:szCs w:val="32"/>
        </w:rPr>
        <w:t>资料动态归集能力（8分）</w:t>
      </w:r>
    </w:p>
    <w:p w14:paraId="1A3CC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重点考察全量收集覆盖性、多格式处理能力及动态更新机制可行性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优秀（7-8分）：文件类型100%覆盖纸质/电子/音视频格式；动态更新流程完整（含新增/废止自动触发机制）；归档结构清晰标注优先级与访问路径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良好（6分）：覆盖核心文件格式，更新机制可行但缺少废止处理，归档结构基本合理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一般（4-5分）：仅覆盖部分格式，更新机制模糊，归档路径混乱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差（0-3分）：未明确文件类型覆盖范围，无动态更新设计。</w:t>
      </w:r>
    </w:p>
    <w:p w14:paraId="5E020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版本核验与冲突处理能力（8分）</w:t>
      </w:r>
    </w:p>
    <w:p w14:paraId="184E3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重点考察版本比对方法论、冲突条款处理路径及核实记录完整性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优秀（7-8分）：提供自动化比对工具设计；冲突清单含三级核实路径（业务处室/上级文件/法规溯源）；差异表与核实记录双向关联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良好（6分）：比对方法可行但依赖人工，核实路径完整但未关联记录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一般（4-5分）：仅描述人工比对，冲突处理无明确责任主体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差（0-3分）：未设计差异化分析流程。</w:t>
      </w:r>
    </w:p>
    <w:p w14:paraId="5D708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政策标注与知识结构化能力（10分）</w:t>
      </w:r>
    </w:p>
    <w:p w14:paraId="00FBF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重点考察标注字段完整性、高频问题萃取及审计追溯设计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优秀（9-10分）：标注字段100%覆盖七大要素（含失效条件）；高频问答候选项含场景分类；全量标注日志可定位原文段落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良好（8分）：缺少1-2项标注要素，高频问题未分类，追溯信息不完整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一般（6-7分）：字段缺失超3项，无高频问题提取方案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差（0-5分）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未定义标注字段清单</w:t>
      </w:r>
      <w:r>
        <w:rPr>
          <w:rFonts w:hint="default" w:ascii="Times New Roman" w:hAnsi="Times New Roman" w:eastAsia="方正仿宋_GBK" w:cs="Times New Roman"/>
          <w:sz w:val="32"/>
          <w:szCs w:val="32"/>
          <w:lang w:eastAsia="zh-CN"/>
        </w:rPr>
        <w:t>。</w:t>
      </w:r>
    </w:p>
    <w:p w14:paraId="7DFE2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逻辑校验与适用性说明能力（8分）</w:t>
      </w:r>
    </w:p>
    <w:p w14:paraId="64904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点考察三步修正机制可操作性、适用情形覆盖度及案例库实用性。优秀（7-8分）：修正机制含跨源数据比对工具接口设计；适用情形说明覆盖90%业务场景；典型案例库含"一例一解"操作指引。良好（6分）：修正流程完整但无工具支持，案例库仅简单列举。一般（4-5分）：未明确会商规则，适用情形说明不足50%。差（0-3分）：无冲突条款修正方案。</w:t>
      </w:r>
    </w:p>
    <w:p w14:paraId="4E365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 知识库质控与规则沉淀能力（8分）</w:t>
      </w:r>
    </w:p>
    <w:p w14:paraId="07141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点考察规则手册可追溯性、质检维度全面性及历史案例复用机制。优秀（7-8分）：手册含来源追溯二维码；质检覆盖准确性/一致性/可用性三维度；案例比对工具支持相似度匹配。良好（6分）：手册有基础来源记录，质检维度缺少可用性验证。</w:t>
      </w:r>
    </w:p>
    <w:p w14:paraId="7D89D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一般（4-5分）：手册无追溯设计，质检仅简单抽样。差（0-3分）：未定义质检流程。</w:t>
      </w:r>
    </w:p>
    <w:p w14:paraId="1063F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 长效运营与反馈响应能力（8分）</w:t>
      </w:r>
    </w:p>
    <w:p w14:paraId="50A16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点考察版本管理时效控制、用户行为分析深度及迭代机制科学性。优秀（7-8分）：明确各类政策更新入库时效（如新增≤3天/废止实时）；用户行为分析含热点图谱建模；迭代方案含A/B测试设计。良好（6分）：入库时效要求完整但未分类，迭代依赖人工分析。一般（4-5分）：仅描述定期更新，无用户反馈处理细则。差（0-3分）：未建立版本管理机制。差（0-1分）：未建立有效的运营与优化机制。</w:t>
      </w:r>
    </w:p>
    <w:p w14:paraId="6960D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 数据闭环优化能力（6分）</w:t>
      </w:r>
    </w:p>
    <w:p w14:paraId="44722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点考察反馈渠道整合效率、24小时复核流程可行性。优秀（5-6分）：对接至少3类反馈渠道（经办系统/热线/线上平台）；复核流程含跨省规则自动比对工具。良好（4分）：覆盖主要反馈渠道，复核依赖人工。一般（3分）：仅对接单一渠道，无明确复核机制。差（0-2分）：未设计反馈响应流程。</w:t>
      </w:r>
    </w:p>
    <w:p w14:paraId="19A3A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8.培训与试点支持能力（4分）</w:t>
      </w:r>
    </w:p>
    <w:p w14:paraId="1EF92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点考察培训场景针对性、试点问题处理时效及快速指引实用性。优秀（4分）：三类人员培训方案差异设计（含管理人员决策模拟）；试点问题48小时响应机制；快速问答卡片含高频场景动画演示。良好（3分）：培训覆盖三类人员但内容同质化，问题响应无时效承诺。一般（2分）：仅提供通用培训，无试点问题记录模板。差（0-1分）：未明确培训场次与形式。</w:t>
      </w:r>
    </w:p>
    <w:p w14:paraId="6DAE8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三、中选结果</w:t>
      </w:r>
    </w:p>
    <w:p w14:paraId="5BE78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综合评分得分最高的1家响应单位为中选单位。</w:t>
      </w:r>
    </w:p>
    <w:bookmarkEnd w:id="1"/>
    <w:p w14:paraId="4D6005A8">
      <w:pPr>
        <w:widowControl/>
        <w:spacing w:after="160" w:line="278" w:lineRule="auto"/>
        <w:jc w:val="left"/>
        <w:rPr>
          <w:rFonts w:hint="default" w:ascii="Times New Roman" w:hAnsi="Times New Roman" w:cs="Times New Roman"/>
        </w:rPr>
      </w:pPr>
    </w:p>
    <w:sectPr>
      <w:pgSz w:w="11906" w:h="16838"/>
      <w:pgMar w:top="2098" w:right="1474" w:bottom="1984" w:left="1587" w:header="13" w:footer="11" w:gutter="0"/>
      <w:pgNumType w:fmt="decimal"/>
      <w:cols w:space="0" w:num="1"/>
      <w:rtlGutter w:val="0"/>
      <w:docGrid w:type="lines" w:linePitch="2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4798C"/>
    <w:rsid w:val="009E5347"/>
    <w:rsid w:val="01746C6F"/>
    <w:rsid w:val="03BD3D36"/>
    <w:rsid w:val="04161698"/>
    <w:rsid w:val="05177476"/>
    <w:rsid w:val="0A6749FB"/>
    <w:rsid w:val="0D0227BA"/>
    <w:rsid w:val="0D350DE1"/>
    <w:rsid w:val="0E5057A7"/>
    <w:rsid w:val="103E1D5B"/>
    <w:rsid w:val="105552F6"/>
    <w:rsid w:val="135B70C7"/>
    <w:rsid w:val="13F217DA"/>
    <w:rsid w:val="146833BF"/>
    <w:rsid w:val="155B515D"/>
    <w:rsid w:val="16CB00C0"/>
    <w:rsid w:val="17E72CD8"/>
    <w:rsid w:val="18FA2EDF"/>
    <w:rsid w:val="1CFA16FF"/>
    <w:rsid w:val="1E48649A"/>
    <w:rsid w:val="1E6C03DB"/>
    <w:rsid w:val="20084133"/>
    <w:rsid w:val="231132FF"/>
    <w:rsid w:val="248D10AB"/>
    <w:rsid w:val="24B2466D"/>
    <w:rsid w:val="26C012C4"/>
    <w:rsid w:val="297445E7"/>
    <w:rsid w:val="2BF4798C"/>
    <w:rsid w:val="2C54393F"/>
    <w:rsid w:val="2E4B35EF"/>
    <w:rsid w:val="2F803235"/>
    <w:rsid w:val="329F4483"/>
    <w:rsid w:val="351F3659"/>
    <w:rsid w:val="372F1B4E"/>
    <w:rsid w:val="38591578"/>
    <w:rsid w:val="3A015A23"/>
    <w:rsid w:val="3C364388"/>
    <w:rsid w:val="3E0E4BB3"/>
    <w:rsid w:val="3EE576C2"/>
    <w:rsid w:val="3FAC4683"/>
    <w:rsid w:val="46AE0CE1"/>
    <w:rsid w:val="4998411D"/>
    <w:rsid w:val="4BA426B2"/>
    <w:rsid w:val="517555E3"/>
    <w:rsid w:val="540F3F5D"/>
    <w:rsid w:val="54696247"/>
    <w:rsid w:val="54CA13DC"/>
    <w:rsid w:val="565D1DDC"/>
    <w:rsid w:val="56C34335"/>
    <w:rsid w:val="585C67EF"/>
    <w:rsid w:val="5889335C"/>
    <w:rsid w:val="5C1D44E7"/>
    <w:rsid w:val="5C88775A"/>
    <w:rsid w:val="60BB607C"/>
    <w:rsid w:val="61FF01EB"/>
    <w:rsid w:val="66F81DD8"/>
    <w:rsid w:val="67C021CA"/>
    <w:rsid w:val="6AC87D14"/>
    <w:rsid w:val="6CC938CF"/>
    <w:rsid w:val="6DB963C9"/>
    <w:rsid w:val="71FC02A3"/>
    <w:rsid w:val="750758DC"/>
    <w:rsid w:val="7521074C"/>
    <w:rsid w:val="75F220E9"/>
    <w:rsid w:val="76123DDC"/>
    <w:rsid w:val="77440722"/>
    <w:rsid w:val="77C33D3D"/>
    <w:rsid w:val="789D689F"/>
    <w:rsid w:val="7B914152"/>
    <w:rsid w:val="7EF944E8"/>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等线" w:hAnsi="等线" w:eastAsia="等线" w:cs="宋体"/>
      <w:kern w:val="2"/>
      <w:sz w:val="21"/>
      <w:szCs w:val="22"/>
      <w:lang w:val="en-US" w:eastAsia="zh-CN" w:bidi="ar-SA"/>
      <w14:ligatures w14:val="none"/>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4"/>
      <w:ind w:left="40" w:firstLine="200" w:firstLineChars="200"/>
      <w:jc w:val="left"/>
    </w:pPr>
    <w:rPr>
      <w:rFonts w:ascii="宋体" w:hAnsi="宋体" w:eastAsia="宋体" w:cs="宋体"/>
      <w:kern w:val="0"/>
      <w:sz w:val="30"/>
      <w:szCs w:val="30"/>
      <w:lang w:val="zh-CN" w:bidi="zh-CN"/>
    </w:rPr>
  </w:style>
  <w:style w:type="table" w:styleId="4">
    <w:name w:val="Table Grid"/>
    <w:basedOn w:val="3"/>
    <w:qFormat/>
    <w:uiPriority w:val="0"/>
    <w:pPr>
      <w:widowControl w:val="0"/>
      <w:spacing w:after="0" w:line="240" w:lineRule="auto"/>
      <w:jc w:val="both"/>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2034</Words>
  <Characters>2148</Characters>
  <Lines>0</Lines>
  <Paragraphs>0</Paragraphs>
  <TotalTime>39</TotalTime>
  <ScaleCrop>false</ScaleCrop>
  <LinksUpToDate>false</LinksUpToDate>
  <CharactersWithSpaces>2159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2025-10-17T06:03:00Z</dcterms:created>
  <dc:creator>t5588988</dc:creator>
  <cp:lastModifiedBy>早雾</cp:lastModifiedBy>
  <dcterms:modified xsi:type="dcterms:W3CDTF">2025-10-20T05:59:50Z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5FB6C8D8B0294334B94F46BC373D1CE3_11</vt:lpwstr>
  </property>
  <property fmtid="{D5CDD505-2E9C-101B-9397-08002B2CF9AE}" pid="4" name="KSOTemplateDocerSaveRecord">
    <vt:lpwstr>eyJoZGlkIjoiZGU2NDY4MjA5MzlkMDIwNzU0MGRmOTE3YWVkZGYwNGQiLCJ1c2VySWQiOiI5MDg5Njc3NTQifQ==</vt:lpwstr>
  </property>
</Properties>
</file>